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1496B" w14:textId="1CECDA6A" w:rsidR="003723AF" w:rsidRPr="00AE3A2C" w:rsidRDefault="003723AF" w:rsidP="003723AF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B0778B">
        <w:rPr>
          <w:lang w:val="en-GB"/>
        </w:rPr>
        <w:t>4</w:t>
      </w:r>
      <w:r>
        <w:rPr>
          <w:lang w:val="en-GB"/>
        </w:rPr>
        <w:t xml:space="preserve"> electronic</w:t>
      </w:r>
      <w:r w:rsidRPr="00AE3A2C">
        <w:rPr>
          <w:lang w:val="en-GB"/>
        </w:rPr>
        <w:tab/>
      </w:r>
      <w:r w:rsidR="00DE4527">
        <w:rPr>
          <w:lang w:val="en-GB"/>
        </w:rPr>
        <w:t>R2-210</w:t>
      </w:r>
      <w:r w:rsidR="00FC2C73">
        <w:rPr>
          <w:lang w:val="en-GB"/>
        </w:rPr>
        <w:t>6440</w:t>
      </w:r>
    </w:p>
    <w:p w14:paraId="55BA939E" w14:textId="20E5244D" w:rsidR="003723AF" w:rsidRPr="001065F9" w:rsidRDefault="00B0778B" w:rsidP="003723AF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>Online, May</w:t>
      </w:r>
      <w:r w:rsidRPr="00FE1FAD">
        <w:rPr>
          <w:rFonts w:eastAsia="SimSun" w:cs="Arial"/>
          <w:b/>
          <w:sz w:val="24"/>
          <w:lang w:val="de-DE"/>
        </w:rPr>
        <w:t xml:space="preserve"> 1</w:t>
      </w:r>
      <w:r>
        <w:rPr>
          <w:rFonts w:eastAsia="SimSun" w:cs="Arial"/>
          <w:b/>
          <w:sz w:val="24"/>
          <w:lang w:val="de-DE"/>
        </w:rPr>
        <w:t>9</w:t>
      </w:r>
      <w:r w:rsidRPr="00FE1FAD">
        <w:rPr>
          <w:rFonts w:eastAsia="SimSun" w:cs="Arial"/>
          <w:b/>
          <w:sz w:val="24"/>
          <w:lang w:val="de-DE"/>
        </w:rPr>
        <w:t xml:space="preserve"> – </w:t>
      </w:r>
      <w:r>
        <w:rPr>
          <w:rFonts w:eastAsia="SimSun" w:cs="Arial"/>
          <w:b/>
          <w:sz w:val="24"/>
          <w:lang w:val="de-DE"/>
        </w:rPr>
        <w:t>May</w:t>
      </w:r>
      <w:r w:rsidRPr="00FE1FAD">
        <w:rPr>
          <w:rFonts w:eastAsia="SimSun" w:cs="Arial"/>
          <w:b/>
          <w:sz w:val="24"/>
          <w:lang w:val="de-DE"/>
        </w:rPr>
        <w:t xml:space="preserve"> 2</w:t>
      </w:r>
      <w:r>
        <w:rPr>
          <w:rFonts w:eastAsia="SimSun" w:cs="Arial"/>
          <w:b/>
          <w:sz w:val="24"/>
          <w:lang w:val="de-DE"/>
        </w:rPr>
        <w:t>7</w:t>
      </w:r>
      <w:r w:rsidRPr="00FE1FAD">
        <w:rPr>
          <w:rFonts w:eastAsia="SimSun" w:cs="Arial"/>
          <w:b/>
          <w:sz w:val="24"/>
          <w:lang w:val="de-DE"/>
        </w:rPr>
        <w:t>, 2021</w:t>
      </w:r>
      <w:r>
        <w:rPr>
          <w:rFonts w:eastAsia="SimSun" w:cs="Arial"/>
          <w:b/>
          <w:sz w:val="24"/>
          <w:lang w:val="de-DE"/>
        </w:rPr>
        <w:t xml:space="preserve">   </w:t>
      </w:r>
      <w:bookmarkStart w:id="0" w:name="_GoBack"/>
      <w:bookmarkEnd w:id="0"/>
      <w:r w:rsidR="003723AF">
        <w:rPr>
          <w:rFonts w:eastAsia="SimSun" w:cs="Arial"/>
          <w:b/>
          <w:sz w:val="24"/>
          <w:lang w:val="de-DE"/>
        </w:rPr>
        <w:t xml:space="preserve">                                     Resubmission of </w:t>
      </w:r>
      <w:r w:rsidR="003723AF" w:rsidRPr="004824E7">
        <w:rPr>
          <w:rFonts w:eastAsia="SimSun" w:cs="Arial"/>
          <w:b/>
          <w:sz w:val="24"/>
          <w:lang w:val="de-DE"/>
        </w:rPr>
        <w:t>R2-2</w:t>
      </w:r>
      <w:r w:rsidR="003723AF">
        <w:rPr>
          <w:rFonts w:eastAsia="SimSun" w:cs="Arial"/>
          <w:b/>
          <w:sz w:val="24"/>
          <w:lang w:val="de-DE"/>
        </w:rPr>
        <w:t>10</w:t>
      </w:r>
      <w:r w:rsidR="00FC2C73">
        <w:rPr>
          <w:rFonts w:eastAsia="SimSun" w:cs="Arial"/>
          <w:b/>
          <w:sz w:val="24"/>
          <w:lang w:val="de-DE"/>
        </w:rPr>
        <w:t>3578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5D2C9123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8.15.</w:t>
      </w:r>
      <w:r w:rsidR="00102962">
        <w:rPr>
          <w:b/>
          <w:noProof/>
          <w:sz w:val="24"/>
        </w:rPr>
        <w:t>3</w:t>
      </w:r>
    </w:p>
    <w:p w14:paraId="49B072C8" w14:textId="732C5FBC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1AF26281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EB6235" w:rsidRPr="00EB6235">
        <w:rPr>
          <w:b/>
          <w:noProof/>
          <w:sz w:val="24"/>
        </w:rPr>
        <w:t>Transmission of Assistance information for Mode 2 enhancement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3B0A4F7E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Sidelink DRX is listed an RAN2-led objective i</w:t>
      </w:r>
      <w:r w:rsidR="00CD3820">
        <w:rPr>
          <w:rFonts w:eastAsia="Malgun Gothic"/>
          <w:lang w:val="en-US" w:eastAsia="ko-KR"/>
        </w:rPr>
        <w:t xml:space="preserve">n </w:t>
      </w:r>
      <w:r>
        <w:rPr>
          <w:rFonts w:eastAsia="Malgun Gothic"/>
          <w:lang w:val="en-US" w:eastAsia="ko-KR"/>
        </w:rPr>
        <w:t xml:space="preserve">R17 WI for sidelink enhancement </w:t>
      </w:r>
      <w:r w:rsidR="009741CC">
        <w:rPr>
          <w:rFonts w:eastAsia="Malgun Gothic"/>
          <w:lang w:val="en-US" w:eastAsia="ko-KR"/>
        </w:rPr>
        <w:fldChar w:fldCharType="begin"/>
      </w:r>
      <w:r w:rsidR="009741CC">
        <w:rPr>
          <w:rFonts w:eastAsia="Malgun Gothic"/>
          <w:lang w:val="en-US" w:eastAsia="ko-KR"/>
        </w:rPr>
        <w:instrText xml:space="preserve"> REF _Ref40947121 \r \h </w:instrText>
      </w:r>
      <w:r w:rsidR="009741CC">
        <w:rPr>
          <w:rFonts w:eastAsia="Malgun Gothic"/>
          <w:lang w:val="en-US" w:eastAsia="ko-KR"/>
        </w:rPr>
      </w:r>
      <w:r w:rsidR="009741CC">
        <w:rPr>
          <w:rFonts w:eastAsia="Malgun Gothic"/>
          <w:lang w:val="en-US" w:eastAsia="ko-KR"/>
        </w:rPr>
        <w:fldChar w:fldCharType="separate"/>
      </w:r>
      <w:r w:rsidR="009741CC">
        <w:rPr>
          <w:rFonts w:eastAsia="Malgun Gothic"/>
          <w:lang w:val="en-US" w:eastAsia="ko-KR"/>
        </w:rPr>
        <w:t>[1]</w:t>
      </w:r>
      <w:r w:rsidR="009741CC">
        <w:rPr>
          <w:rFonts w:eastAsia="Malgun Gothic"/>
          <w:lang w:val="en-US" w:eastAsia="ko-KR"/>
        </w:rPr>
        <w:fldChar w:fldCharType="end"/>
      </w:r>
      <w:r w:rsidR="009741CC">
        <w:rPr>
          <w:rFonts w:eastAsia="Malgun Gothic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 xml:space="preserve">provide our view </w:t>
      </w:r>
      <w:r>
        <w:rPr>
          <w:rFonts w:eastAsia="Malgun Gothic"/>
          <w:lang w:val="en-US" w:eastAsia="ko-KR"/>
        </w:rPr>
        <w:t xml:space="preserve">on </w:t>
      </w:r>
      <w:r w:rsidR="00B17E1C" w:rsidRPr="00B17E1C">
        <w:rPr>
          <w:rFonts w:eastAsia="Malgun Gothic"/>
          <w:lang w:val="en-US" w:eastAsia="ko-KR"/>
        </w:rPr>
        <w:t>resource allocation enhancements</w:t>
      </w:r>
      <w:r w:rsidR="00B17E1C">
        <w:rPr>
          <w:rFonts w:eastAsia="Malgun Gothic"/>
          <w:lang w:val="en-US" w:eastAsia="ko-KR"/>
        </w:rPr>
        <w:t xml:space="preserve"> from RAN2 perspective</w:t>
      </w:r>
      <w:r w:rsidR="004F53AB">
        <w:rPr>
          <w:rFonts w:eastAsia="Malgun Gothic"/>
          <w:lang w:val="en-US" w:eastAsia="ko-KR"/>
        </w:rPr>
        <w:t>.</w:t>
      </w:r>
    </w:p>
    <w:p w14:paraId="61DDE8F9" w14:textId="77777777" w:rsidR="00135BEA" w:rsidRDefault="00135BEA" w:rsidP="00CD3820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18C6" w14:paraId="0A656DA3" w14:textId="77777777" w:rsidTr="00E918C6">
        <w:tc>
          <w:tcPr>
            <w:tcW w:w="9350" w:type="dxa"/>
          </w:tcPr>
          <w:p w14:paraId="62D4C7D8" w14:textId="77777777" w:rsidR="00B17E1C" w:rsidRDefault="00B17E1C" w:rsidP="00B17E1C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18038542" w14:textId="77777777" w:rsidR="00B17E1C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5A1BFC02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7E9FBA0E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50B1A96A" w14:textId="77777777" w:rsidR="00B17E1C" w:rsidRPr="007F6E5F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4ABD2AF0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5604D3">
              <w:rPr>
                <w:highlight w:val="yellow"/>
                <w:lang w:eastAsia="ko-KR"/>
              </w:rPr>
              <w:t>Inter-UE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6251473" w14:textId="77777777" w:rsidR="00B17E1C" w:rsidRDefault="00B17E1C" w:rsidP="00B17E1C">
            <w:pPr>
              <w:numPr>
                <w:ilvl w:val="2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78E62C1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5C6F844B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8B60833" w14:textId="6990A46C" w:rsidR="00E918C6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10F16C12" w14:textId="77777777" w:rsidR="00E918C6" w:rsidRDefault="00E918C6" w:rsidP="00CD3820">
      <w:pPr>
        <w:rPr>
          <w:rFonts w:eastAsia="Malgun Gothic"/>
          <w:lang w:eastAsia="ko-KR"/>
        </w:rPr>
      </w:pPr>
    </w:p>
    <w:p w14:paraId="56F85C15" w14:textId="77777777" w:rsidR="00E918C6" w:rsidRPr="009F6580" w:rsidRDefault="00E918C6" w:rsidP="00CD3820">
      <w:pPr>
        <w:rPr>
          <w:rFonts w:eastAsia="Malgun Gothic"/>
          <w:lang w:eastAsia="ko-KR"/>
        </w:rPr>
      </w:pPr>
    </w:p>
    <w:p w14:paraId="3DCE784F" w14:textId="6CBCC343" w:rsidR="00AB5CBE" w:rsidRDefault="00861035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 w:rsidRPr="009F6580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77356779" w14:textId="730B9D36" w:rsidR="00621E0C" w:rsidRDefault="00DC0474" w:rsidP="007354B6">
      <w:pPr>
        <w:pStyle w:val="CRCoverPage"/>
        <w:spacing w:before="120"/>
        <w:jc w:val="both"/>
      </w:pPr>
      <w:r w:rsidRPr="00DC0474">
        <w:t>In the WI</w:t>
      </w:r>
      <w:r>
        <w:t xml:space="preserve"> objective 2</w:t>
      </w:r>
      <w:r w:rsidRPr="00DC0474">
        <w:t>, it is described that inter-UE coordination should be studied to enhance Mode 2.</w:t>
      </w:r>
      <w:r>
        <w:t xml:space="preserve"> To be specific, UE A can provide a set of resource for UE B to determine the transmission resource.</w:t>
      </w:r>
      <w:r w:rsidR="00317A55">
        <w:t xml:space="preserve"> In our view, one straightforward enhancement is that a</w:t>
      </w:r>
      <w:r w:rsidR="007B6804">
        <w:t>n</w:t>
      </w:r>
      <w:r w:rsidR="00317A55">
        <w:t xml:space="preserve"> Rx UE can provide information for Tx UE to perform resource selection. The provided information may indicate a set of </w:t>
      </w:r>
      <w:r w:rsidR="007B6804">
        <w:t>(un-)</w:t>
      </w:r>
      <w:r w:rsidR="00317A55">
        <w:t>p</w:t>
      </w:r>
      <w:r w:rsidR="00317A55" w:rsidRPr="00317A55">
        <w:t xml:space="preserve">referred resources </w:t>
      </w:r>
      <w:r w:rsidR="00317A55">
        <w:t>( e.g.</w:t>
      </w:r>
      <w:r w:rsidR="007B6804">
        <w:rPr>
          <w:rFonts w:eastAsiaTheme="minorEastAsia"/>
          <w:lang w:eastAsia="zh-CN"/>
        </w:rPr>
        <w:t>,</w:t>
      </w:r>
      <w:r w:rsidR="00317A55">
        <w:t xml:space="preserve"> </w:t>
      </w:r>
      <w:r w:rsidR="00317A55" w:rsidRPr="00317A55">
        <w:t xml:space="preserve">based </w:t>
      </w:r>
      <w:r w:rsidR="00317A55" w:rsidRPr="00317A55">
        <w:lastRenderedPageBreak/>
        <w:t>on the sensing at Rx UE</w:t>
      </w:r>
      <w:r w:rsidR="00317A55">
        <w:t xml:space="preserve">), the CSI report of preferred resource, </w:t>
      </w:r>
      <w:r w:rsidR="007B6804">
        <w:t>and/</w:t>
      </w:r>
      <w:r w:rsidR="00317A55">
        <w:t>or the p</w:t>
      </w:r>
      <w:r w:rsidR="00317A55" w:rsidRPr="00317A55">
        <w:t>referred DMRS pattern at Rx UE</w:t>
      </w:r>
      <w:r w:rsidR="00317A55">
        <w:t xml:space="preserve"> as we mentioned in RAN1 Tdoc </w:t>
      </w:r>
      <w:r w:rsidR="00815550">
        <w:fldChar w:fldCharType="begin"/>
      </w:r>
      <w:r w:rsidR="00815550">
        <w:instrText xml:space="preserve"> REF _Ref54344380 \r \h </w:instrText>
      </w:r>
      <w:r w:rsidR="00815550">
        <w:fldChar w:fldCharType="separate"/>
      </w:r>
      <w:r w:rsidR="005604D3">
        <w:t>[2]</w:t>
      </w:r>
      <w:r w:rsidR="00815550">
        <w:fldChar w:fldCharType="end"/>
      </w:r>
      <w:r w:rsidR="00317A55">
        <w:t>.</w:t>
      </w:r>
    </w:p>
    <w:p w14:paraId="1CD775DA" w14:textId="6BCCBBA3" w:rsidR="00C858AC" w:rsidRDefault="00621E0C" w:rsidP="007354B6">
      <w:pPr>
        <w:pStyle w:val="CRCoverPage"/>
        <w:spacing w:before="120"/>
        <w:jc w:val="both"/>
      </w:pPr>
      <w:r>
        <w:t xml:space="preserve">For fast adaptation to channel condition, this assistance information may be provided by either PHY (i.e. SCI) or MAC (i.e. PUSCH). </w:t>
      </w:r>
      <w:r w:rsidR="00C858AC">
        <w:t>Compared to SCI, using MAC CE may be able to provide more information.</w:t>
      </w:r>
    </w:p>
    <w:p w14:paraId="56CF83F1" w14:textId="10D0F208" w:rsidR="00621E0C" w:rsidRDefault="00621E0C" w:rsidP="007354B6">
      <w:pPr>
        <w:pStyle w:val="CRCoverPage"/>
        <w:spacing w:before="120"/>
        <w:jc w:val="both"/>
      </w:pPr>
      <w:r>
        <w:t>If carried by MAC, the assistance information may be carried by new SL MAC CE. Similar to SL CSI report MAC CE, these new SL MAC CE can be assigned with a higher priority than normal SL data.</w:t>
      </w:r>
    </w:p>
    <w:p w14:paraId="49035CE1" w14:textId="77777777" w:rsidR="007B6804" w:rsidRDefault="007B6804" w:rsidP="007354B6">
      <w:pPr>
        <w:pStyle w:val="CRCoverPage"/>
        <w:spacing w:before="120"/>
        <w:jc w:val="both"/>
      </w:pPr>
      <w:r>
        <w:t>Instead, SCIs and A/N can also be used to carry the assistance information. So whether to use MAC-CE SCIs, or A/N to carry the assistance information may depend on the payload size, latency and reliability.</w:t>
      </w:r>
    </w:p>
    <w:p w14:paraId="796DE005" w14:textId="5AB02BEC" w:rsidR="007B6804" w:rsidRDefault="007B6804" w:rsidP="007354B6">
      <w:pPr>
        <w:pStyle w:val="CRCoverPage"/>
        <w:spacing w:before="120"/>
        <w:jc w:val="both"/>
      </w:pPr>
      <w:r>
        <w:t>If the latency-tolerant assistance information with large/variable size should be transmitted with the high reliability, MAC-CE can be considered. To be noted, MAC-CE carrying the assistance information would subject to HARQ retransmission which provides the high reliability at the cost of latency (uncertainty).</w:t>
      </w:r>
    </w:p>
    <w:p w14:paraId="5E783397" w14:textId="77777777" w:rsidR="00621E0C" w:rsidRDefault="00621E0C" w:rsidP="007354B6">
      <w:pPr>
        <w:pStyle w:val="CRCoverPage"/>
        <w:spacing w:before="120"/>
        <w:jc w:val="both"/>
      </w:pPr>
    </w:p>
    <w:p w14:paraId="4460000C" w14:textId="00B9CDD7" w:rsidR="00621E0C" w:rsidRPr="001165B2" w:rsidRDefault="00C858AC" w:rsidP="007354B6">
      <w:pPr>
        <w:pStyle w:val="CRCoverPage"/>
        <w:spacing w:before="120"/>
        <w:jc w:val="both"/>
        <w:rPr>
          <w:b/>
        </w:rPr>
      </w:pPr>
      <w:r w:rsidRPr="001165B2">
        <w:rPr>
          <w:b/>
        </w:rPr>
        <w:t xml:space="preserve">Proposal </w:t>
      </w:r>
      <w:r w:rsidR="005D224A">
        <w:rPr>
          <w:b/>
        </w:rPr>
        <w:t>2</w:t>
      </w:r>
      <w:r w:rsidRPr="001165B2">
        <w:rPr>
          <w:b/>
          <w:lang w:val="en-US"/>
        </w:rPr>
        <w:t xml:space="preserve">: New SL MAC CE can be </w:t>
      </w:r>
      <w:r w:rsidR="007B6804">
        <w:rPr>
          <w:b/>
          <w:lang w:val="en-US"/>
        </w:rPr>
        <w:t xml:space="preserve">considered </w:t>
      </w:r>
      <w:r w:rsidRPr="001165B2">
        <w:rPr>
          <w:b/>
          <w:lang w:val="en-US"/>
        </w:rPr>
        <w:t xml:space="preserve">to deliver </w:t>
      </w:r>
      <w:r w:rsidR="007B6804">
        <w:rPr>
          <w:b/>
          <w:lang w:val="en-US"/>
        </w:rPr>
        <w:t>some</w:t>
      </w:r>
      <w:r w:rsidR="007B6804" w:rsidRPr="001165B2">
        <w:rPr>
          <w:b/>
          <w:lang w:val="en-US"/>
        </w:rPr>
        <w:t xml:space="preserve"> </w:t>
      </w:r>
      <w:r w:rsidR="007B6804">
        <w:rPr>
          <w:b/>
          <w:lang w:val="en-US"/>
        </w:rPr>
        <w:t xml:space="preserve">assistance </w:t>
      </w:r>
      <w:r w:rsidRPr="001165B2">
        <w:rPr>
          <w:b/>
          <w:lang w:val="en-US"/>
        </w:rPr>
        <w:t>information for inter-UE coordination</w:t>
      </w:r>
      <w:r w:rsidR="007B6804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7B6804">
        <w:rPr>
          <w:b/>
          <w:lang w:val="en-US"/>
        </w:rPr>
        <w:t xml:space="preserve">latency, information size and reliability. </w:t>
      </w:r>
    </w:p>
    <w:p w14:paraId="25680575" w14:textId="77777777" w:rsidR="00323D6B" w:rsidRDefault="00323D6B" w:rsidP="007354B6">
      <w:pPr>
        <w:pStyle w:val="CRCoverPage"/>
        <w:spacing w:before="120"/>
        <w:jc w:val="both"/>
        <w:rPr>
          <w:b/>
        </w:rPr>
      </w:pPr>
    </w:p>
    <w:p w14:paraId="22A60E7B" w14:textId="77777777" w:rsidR="00323D6B" w:rsidRPr="00DD4ECB" w:rsidRDefault="00323D6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0404C8DF" w14:textId="77777777" w:rsidR="00F5043A" w:rsidRPr="005241A8" w:rsidRDefault="00F5043A" w:rsidP="00642F89">
      <w:pPr>
        <w:rPr>
          <w:rFonts w:eastAsia="MS Mincho"/>
          <w:lang w:eastAsia="en-US"/>
        </w:rPr>
      </w:pPr>
    </w:p>
    <w:p w14:paraId="787A3EF3" w14:textId="3D178251" w:rsidR="00CB3C72" w:rsidRPr="001165B2" w:rsidRDefault="005604D3" w:rsidP="00CB3C72">
      <w:pPr>
        <w:pStyle w:val="CRCoverPage"/>
        <w:spacing w:before="120"/>
        <w:jc w:val="both"/>
        <w:rPr>
          <w:b/>
        </w:rPr>
      </w:pPr>
      <w:r>
        <w:rPr>
          <w:b/>
        </w:rPr>
        <w:t>Proposal</w:t>
      </w:r>
      <w:r w:rsidR="00CB3C72" w:rsidRPr="001165B2">
        <w:rPr>
          <w:b/>
          <w:lang w:val="en-US"/>
        </w:rPr>
        <w:t xml:space="preserve">: New SL MAC CE can be </w:t>
      </w:r>
      <w:r w:rsidR="00CB3C72">
        <w:rPr>
          <w:b/>
          <w:lang w:val="en-US"/>
        </w:rPr>
        <w:t xml:space="preserve">considered </w:t>
      </w:r>
      <w:r w:rsidR="00CB3C72" w:rsidRPr="001165B2">
        <w:rPr>
          <w:b/>
          <w:lang w:val="en-US"/>
        </w:rPr>
        <w:t xml:space="preserve">to deliver </w:t>
      </w:r>
      <w:r w:rsidR="00CB3C72">
        <w:rPr>
          <w:b/>
          <w:lang w:val="en-US"/>
        </w:rPr>
        <w:t>some</w:t>
      </w:r>
      <w:r w:rsidR="00CB3C72" w:rsidRPr="001165B2">
        <w:rPr>
          <w:b/>
          <w:lang w:val="en-US"/>
        </w:rPr>
        <w:t xml:space="preserve"> </w:t>
      </w:r>
      <w:r w:rsidR="00CB3C72">
        <w:rPr>
          <w:b/>
          <w:lang w:val="en-US"/>
        </w:rPr>
        <w:t xml:space="preserve">assistance </w:t>
      </w:r>
      <w:r w:rsidR="00CB3C72" w:rsidRPr="001165B2">
        <w:rPr>
          <w:b/>
          <w:lang w:val="en-US"/>
        </w:rPr>
        <w:t>information for inter-UE coordination</w:t>
      </w:r>
      <w:r w:rsidR="00CB3C72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CB3C72">
        <w:rPr>
          <w:b/>
          <w:lang w:val="en-US"/>
        </w:rPr>
        <w:t xml:space="preserve">latency, information size and reliability. </w:t>
      </w:r>
    </w:p>
    <w:p w14:paraId="59978D01" w14:textId="77777777" w:rsidR="00763505" w:rsidRPr="00CB3C72" w:rsidRDefault="00763505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32CB99E5" w14:textId="0A72C8B6" w:rsidR="00321888" w:rsidRDefault="002403AF" w:rsidP="002403AF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0947121"/>
      <w:bookmarkStart w:id="2" w:name="_Ref37352014"/>
      <w:bookmarkStart w:id="3" w:name="_Ref37172978"/>
      <w:bookmarkStart w:id="4" w:name="_Ref15916905"/>
      <w:r w:rsidRPr="002403AF">
        <w:rPr>
          <w:rFonts w:ascii="Arial" w:hAnsi="Arial"/>
          <w:kern w:val="0"/>
          <w:sz w:val="20"/>
          <w:szCs w:val="20"/>
          <w:lang w:val="en-US"/>
        </w:rPr>
        <w:t>RP-201516</w:t>
      </w:r>
      <w:r w:rsidR="00321888" w:rsidRPr="00D97111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03AF">
        <w:rPr>
          <w:rFonts w:ascii="Arial" w:hAnsi="Arial"/>
          <w:kern w:val="0"/>
          <w:sz w:val="20"/>
          <w:szCs w:val="20"/>
          <w:lang w:val="en-US"/>
        </w:rPr>
        <w:t>WID revision: NR sidelink enhancement</w:t>
      </w:r>
      <w:bookmarkEnd w:id="1"/>
    </w:p>
    <w:p w14:paraId="553E1018" w14:textId="7F52B04C" w:rsidR="007B6804" w:rsidRPr="00D97111" w:rsidRDefault="007B6804" w:rsidP="007B6804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5" w:name="_Ref54344380"/>
      <w:r w:rsidRPr="007B6804">
        <w:rPr>
          <w:rFonts w:ascii="Arial" w:hAnsi="Arial"/>
          <w:kern w:val="0"/>
          <w:sz w:val="20"/>
          <w:szCs w:val="20"/>
          <w:lang w:val="en-US"/>
        </w:rPr>
        <w:t>R1-2008975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7B6804">
        <w:rPr>
          <w:rFonts w:ascii="Arial" w:hAnsi="Arial"/>
          <w:kern w:val="0"/>
          <w:sz w:val="20"/>
          <w:szCs w:val="20"/>
          <w:lang w:val="en-US"/>
        </w:rPr>
        <w:t>Discussion on Mode 2 enhancements</w:t>
      </w:r>
      <w:r>
        <w:rPr>
          <w:rFonts w:ascii="Arial" w:hAnsi="Arial"/>
          <w:kern w:val="0"/>
          <w:sz w:val="20"/>
          <w:szCs w:val="20"/>
          <w:lang w:val="en-US"/>
        </w:rPr>
        <w:t>, MediaTek Inc.</w:t>
      </w:r>
      <w:bookmarkEnd w:id="5"/>
    </w:p>
    <w:bookmarkEnd w:id="2"/>
    <w:bookmarkEnd w:id="3"/>
    <w:bookmarkEnd w:id="4"/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4C01D" w14:textId="77777777" w:rsidR="00CB67B7" w:rsidRDefault="00CB67B7" w:rsidP="003B1415">
      <w:pPr>
        <w:spacing w:after="0"/>
      </w:pPr>
      <w:r>
        <w:separator/>
      </w:r>
    </w:p>
  </w:endnote>
  <w:endnote w:type="continuationSeparator" w:id="0">
    <w:p w14:paraId="25B15EDD" w14:textId="77777777" w:rsidR="00CB67B7" w:rsidRDefault="00CB67B7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0087A" w14:textId="77777777" w:rsidR="00CB67B7" w:rsidRDefault="00CB67B7" w:rsidP="003B1415">
      <w:pPr>
        <w:spacing w:after="0"/>
      </w:pPr>
      <w:r>
        <w:separator/>
      </w:r>
    </w:p>
  </w:footnote>
  <w:footnote w:type="continuationSeparator" w:id="0">
    <w:p w14:paraId="1B737C94" w14:textId="77777777" w:rsidR="00CB67B7" w:rsidRDefault="00CB67B7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2"/>
  </w:num>
  <w:num w:numId="6">
    <w:abstractNumId w:val="33"/>
  </w:num>
  <w:num w:numId="7">
    <w:abstractNumId w:val="5"/>
  </w:num>
  <w:num w:numId="8">
    <w:abstractNumId w:val="26"/>
  </w:num>
  <w:num w:numId="9">
    <w:abstractNumId w:val="34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31"/>
  </w:num>
  <w:num w:numId="3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00A1"/>
    <w:rsid w:val="000216F4"/>
    <w:rsid w:val="000228C0"/>
    <w:rsid w:val="00024575"/>
    <w:rsid w:val="0002470C"/>
    <w:rsid w:val="00027644"/>
    <w:rsid w:val="00027DFF"/>
    <w:rsid w:val="00031AE1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6E5F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962"/>
    <w:rsid w:val="0011275E"/>
    <w:rsid w:val="001165B2"/>
    <w:rsid w:val="00117C4D"/>
    <w:rsid w:val="001216B8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65D"/>
    <w:rsid w:val="0019474A"/>
    <w:rsid w:val="001A06BF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16F0D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3AF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1FBF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A0B94"/>
    <w:rsid w:val="002A3F1E"/>
    <w:rsid w:val="002B0C42"/>
    <w:rsid w:val="002B158E"/>
    <w:rsid w:val="002B5022"/>
    <w:rsid w:val="002B650D"/>
    <w:rsid w:val="002C0A49"/>
    <w:rsid w:val="002C31AB"/>
    <w:rsid w:val="002D51A0"/>
    <w:rsid w:val="002E107C"/>
    <w:rsid w:val="002E1660"/>
    <w:rsid w:val="002E2177"/>
    <w:rsid w:val="002E3D3B"/>
    <w:rsid w:val="002E51A0"/>
    <w:rsid w:val="002E725C"/>
    <w:rsid w:val="002F25F1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A55"/>
    <w:rsid w:val="00317FA5"/>
    <w:rsid w:val="00321888"/>
    <w:rsid w:val="00321C52"/>
    <w:rsid w:val="00322BB7"/>
    <w:rsid w:val="00322FC1"/>
    <w:rsid w:val="003231BD"/>
    <w:rsid w:val="00323D6B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1F7E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3AF"/>
    <w:rsid w:val="00372440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0C89"/>
    <w:rsid w:val="00456351"/>
    <w:rsid w:val="00457C69"/>
    <w:rsid w:val="0046346C"/>
    <w:rsid w:val="004644B2"/>
    <w:rsid w:val="00466AE5"/>
    <w:rsid w:val="0046701F"/>
    <w:rsid w:val="0046736B"/>
    <w:rsid w:val="00473B24"/>
    <w:rsid w:val="00474CA5"/>
    <w:rsid w:val="00474D05"/>
    <w:rsid w:val="00474E16"/>
    <w:rsid w:val="004764D5"/>
    <w:rsid w:val="00481B55"/>
    <w:rsid w:val="00483317"/>
    <w:rsid w:val="00492DE8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BD1"/>
    <w:rsid w:val="00554EDC"/>
    <w:rsid w:val="00555877"/>
    <w:rsid w:val="005604D3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97A32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C430D"/>
    <w:rsid w:val="005D0AF3"/>
    <w:rsid w:val="005D1EA6"/>
    <w:rsid w:val="005D224A"/>
    <w:rsid w:val="005D3E54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1E0C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57CF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1AB7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6FBC"/>
    <w:rsid w:val="00707637"/>
    <w:rsid w:val="00712712"/>
    <w:rsid w:val="0071651C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50C2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B6804"/>
    <w:rsid w:val="007C2FB0"/>
    <w:rsid w:val="007C3B10"/>
    <w:rsid w:val="007C6482"/>
    <w:rsid w:val="007D1769"/>
    <w:rsid w:val="007D5EE7"/>
    <w:rsid w:val="007E07C4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5550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0C60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4953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3319"/>
    <w:rsid w:val="00955724"/>
    <w:rsid w:val="00955740"/>
    <w:rsid w:val="00963742"/>
    <w:rsid w:val="00964408"/>
    <w:rsid w:val="009657F4"/>
    <w:rsid w:val="009741CC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D4EC6"/>
    <w:rsid w:val="009D4ED2"/>
    <w:rsid w:val="009E08F6"/>
    <w:rsid w:val="009E3081"/>
    <w:rsid w:val="009E5D39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28EF"/>
    <w:rsid w:val="00A15B4C"/>
    <w:rsid w:val="00A15EB6"/>
    <w:rsid w:val="00A16C1D"/>
    <w:rsid w:val="00A172A0"/>
    <w:rsid w:val="00A17C92"/>
    <w:rsid w:val="00A17F4E"/>
    <w:rsid w:val="00A21E93"/>
    <w:rsid w:val="00A27085"/>
    <w:rsid w:val="00A27D6E"/>
    <w:rsid w:val="00A301B4"/>
    <w:rsid w:val="00A3288E"/>
    <w:rsid w:val="00A33434"/>
    <w:rsid w:val="00A33934"/>
    <w:rsid w:val="00A340C7"/>
    <w:rsid w:val="00A37EEE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294B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86D99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AB0"/>
    <w:rsid w:val="00AD6E23"/>
    <w:rsid w:val="00AE00AF"/>
    <w:rsid w:val="00AE2493"/>
    <w:rsid w:val="00AE3423"/>
    <w:rsid w:val="00AF185B"/>
    <w:rsid w:val="00AF1DB5"/>
    <w:rsid w:val="00AF2887"/>
    <w:rsid w:val="00AF59BB"/>
    <w:rsid w:val="00AF7150"/>
    <w:rsid w:val="00AF73CE"/>
    <w:rsid w:val="00B045EA"/>
    <w:rsid w:val="00B04CC5"/>
    <w:rsid w:val="00B04CF2"/>
    <w:rsid w:val="00B04F72"/>
    <w:rsid w:val="00B0778B"/>
    <w:rsid w:val="00B079A4"/>
    <w:rsid w:val="00B149C8"/>
    <w:rsid w:val="00B14EE4"/>
    <w:rsid w:val="00B174B2"/>
    <w:rsid w:val="00B17E1C"/>
    <w:rsid w:val="00B20D07"/>
    <w:rsid w:val="00B216A4"/>
    <w:rsid w:val="00B225A4"/>
    <w:rsid w:val="00B23914"/>
    <w:rsid w:val="00B308A1"/>
    <w:rsid w:val="00B30D48"/>
    <w:rsid w:val="00B32BED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0E92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394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84BB9"/>
    <w:rsid w:val="00C858AC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C72"/>
    <w:rsid w:val="00CB3F9D"/>
    <w:rsid w:val="00CB67B7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474"/>
    <w:rsid w:val="00DC0A37"/>
    <w:rsid w:val="00DC40BD"/>
    <w:rsid w:val="00DC725F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527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0777A"/>
    <w:rsid w:val="00E11752"/>
    <w:rsid w:val="00E1189D"/>
    <w:rsid w:val="00E170BB"/>
    <w:rsid w:val="00E20160"/>
    <w:rsid w:val="00E24D51"/>
    <w:rsid w:val="00E265D8"/>
    <w:rsid w:val="00E322C8"/>
    <w:rsid w:val="00E33B23"/>
    <w:rsid w:val="00E358A2"/>
    <w:rsid w:val="00E36755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6235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2AFF"/>
    <w:rsid w:val="00F15117"/>
    <w:rsid w:val="00F16170"/>
    <w:rsid w:val="00F260BC"/>
    <w:rsid w:val="00F26D5A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043A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869A5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A7C25"/>
    <w:rsid w:val="00FB089B"/>
    <w:rsid w:val="00FB3C29"/>
    <w:rsid w:val="00FB4749"/>
    <w:rsid w:val="00FB4819"/>
    <w:rsid w:val="00FB4CAB"/>
    <w:rsid w:val="00FB6065"/>
    <w:rsid w:val="00FB6798"/>
    <w:rsid w:val="00FC283A"/>
    <w:rsid w:val="00FC2C73"/>
    <w:rsid w:val="00FC6004"/>
    <w:rsid w:val="00FD1ACD"/>
    <w:rsid w:val="00FD498C"/>
    <w:rsid w:val="00FE4EED"/>
    <w:rsid w:val="00FE6654"/>
    <w:rsid w:val="00FE71B6"/>
    <w:rsid w:val="00FE7618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D428-77DD-4C24-BC3E-321045A2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9</cp:revision>
  <dcterms:created xsi:type="dcterms:W3CDTF">2021-01-15T01:33:00Z</dcterms:created>
  <dcterms:modified xsi:type="dcterms:W3CDTF">2021-05-11T07:28:00Z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-945531829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